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8E84F2E" wp14:paraId="341AE90D" wp14:textId="363585EA">
      <w:pPr>
        <w:pStyle w:val="Title"/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78E84F2E" w:rsidR="33402CEB">
        <w:rPr>
          <w:rFonts w:ascii="Arial" w:hAnsi="Arial" w:eastAsia="Arial" w:cs="Arial"/>
        </w:rPr>
        <w:t>Communications Manager</w:t>
      </w:r>
    </w:p>
    <w:p xmlns:wp14="http://schemas.microsoft.com/office/word/2010/wordml" w:rsidP="7C928F70" wp14:paraId="7C0FA6C9" wp14:textId="3DFADEE9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</w:pPr>
      <w:r w:rsidRPr="7C928F70" w:rsidR="33402CEB">
        <w:rPr>
          <w:rFonts w:ascii="Arial" w:hAnsi="Arial" w:eastAsia="Arial" w:cs="Arial"/>
          <w:color w:val="auto"/>
        </w:rPr>
        <w:t>Role Overview</w:t>
      </w:r>
    </w:p>
    <w:p xmlns:wp14="http://schemas.microsoft.com/office/word/2010/wordml" w:rsidP="7C928F70" wp14:paraId="2295272F" wp14:textId="06AB87F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Spread the Word, London’s literature development agency, is looking for a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Communications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Manager to join the team on a permanent basis. Our mission is to help London’s underrepresented writers get their work into the world, and to connect communities to words and stories.</w:t>
      </w:r>
    </w:p>
    <w:p xmlns:wp14="http://schemas.microsoft.com/office/word/2010/wordml" w:rsidP="7C928F70" wp14:paraId="5274DF5A" wp14:textId="7ACC835C">
      <w:pPr>
        <w:spacing w:before="0" w:beforeAutospacing="off" w:after="0" w:afterAutospacing="off"/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8E84F2E" wp14:paraId="2347ACC4" wp14:textId="6910C57C">
      <w:pPr>
        <w:spacing w:before="0" w:beforeAutospacing="off" w:after="0" w:afterAutospacing="off"/>
        <w:jc w:val="left"/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</w:pP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This role is 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part-time (4 days a week) with a salary of £3</w:t>
      </w:r>
      <w:r w:rsidRPr="78E84F2E" w:rsidR="3471EA00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1,008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(£38,</w:t>
      </w:r>
      <w:r w:rsidRPr="78E84F2E" w:rsidR="4EE9FC75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760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FTE).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Our team works a 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minimum of </w:t>
      </w:r>
      <w:r w:rsidRPr="78E84F2E" w:rsidR="343AA1F0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one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day per week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from our office 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at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the Albany</w:t>
      </w: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in Deptford.</w:t>
      </w:r>
    </w:p>
    <w:p xmlns:wp14="http://schemas.microsoft.com/office/word/2010/wordml" w:rsidP="7C928F70" wp14:paraId="0F3F5209" wp14:textId="37D2B955">
      <w:pPr>
        <w:spacing w:before="0" w:beforeAutospacing="off" w:after="0" w:afterAutospacing="off"/>
        <w:jc w:val="both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4B2E8457" wp14:paraId="34FB26C7" wp14:textId="6CCD3C37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The Communications Manager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is responsible for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marketing our regular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programmes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and devising and running campaigns for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special events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such as the Deptford Literature Festival. They look after our brand, website, and social media.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With the Director, they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are responsible for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reporting as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required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to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Arts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Council </w:t>
      </w:r>
      <w:bookmarkStart w:name="_Int_N4rG9LEY" w:id="2079779202"/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England</w:t>
      </w:r>
      <w:r w:rsidRPr="4B2E8457" w:rsidR="35225BE6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,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and</w:t>
      </w:r>
      <w:bookmarkEnd w:id="2079779202"/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gathering and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analysing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audience feedback and evaluation.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The Communications Manager works closely with the Director,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Programme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Managers, Creative Producer and Administrative Assistant. </w:t>
      </w:r>
    </w:p>
    <w:p xmlns:wp14="http://schemas.microsoft.com/office/word/2010/wordml" w:rsidP="7C928F70" wp14:paraId="51791AB6" wp14:textId="47389487">
      <w:p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D82F603" wp14:paraId="7C29C0F3" wp14:textId="38E1088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We are looking for someone who has experience working in communications in the arts or charity </w:t>
      </w:r>
      <w:bookmarkStart w:name="_Int_Ddl12MWo" w:id="414420165"/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sectors, and</w:t>
      </w:r>
      <w:bookmarkEnd w:id="414420165"/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7D82F603" w:rsidR="6183CA6C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is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comfortable stepping into a 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manager level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position. </w:t>
      </w:r>
    </w:p>
    <w:p xmlns:wp14="http://schemas.microsoft.com/office/word/2010/wordml" w:rsidP="7C928F70" wp14:paraId="2C82821E" wp14:textId="40153442">
      <w:pPr>
        <w:spacing w:before="0" w:beforeAutospacing="off" w:after="0" w:afterAutospacing="off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P="7C928F70" wp14:paraId="744BB5B7" wp14:textId="3667CF64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If you have any questions about the role or whether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it’s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right for you,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we’d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be happy to arrange an informal conversation. Please write to </w:t>
      </w:r>
      <w:hyperlink r:id="R013420853d144499">
        <w:r w:rsidRPr="7C928F70" w:rsidR="33402CE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color w:val="0000FF"/>
            <w:sz w:val="24"/>
            <w:szCs w:val="24"/>
          </w:rPr>
          <w:t>hello@spreadtheword.org.uk</w:t>
        </w:r>
      </w:hyperlink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. </w:t>
      </w:r>
    </w:p>
    <w:p xmlns:wp14="http://schemas.microsoft.com/office/word/2010/wordml" w:rsidP="7C928F70" wp14:paraId="4CD61CC7" wp14:textId="5C6A1F3D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color w:val="auto"/>
          <w:sz w:val="24"/>
          <w:szCs w:val="24"/>
        </w:rPr>
      </w:pPr>
      <w:r w:rsidRPr="7C928F70" w:rsidR="33402CEB">
        <w:rPr>
          <w:rFonts w:ascii="Arial" w:hAnsi="Arial" w:eastAsia="Arial" w:cs="Arial"/>
          <w:color w:val="auto"/>
        </w:rPr>
        <w:t>About Spread the Word</w:t>
      </w:r>
    </w:p>
    <w:p xmlns:wp14="http://schemas.microsoft.com/office/word/2010/wordml" w:rsidP="78E84F2E" wp14:paraId="7E04A891" wp14:textId="7731B9F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Spread the Word is a charity and Arts Council England National Portfolio Organisation</w:t>
      </w:r>
      <w:r w:rsidRPr="78E84F2E" w:rsidR="3AC2607D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founded in 1995 by novelist Bernardine Evaristo MBE and Ruth Borthwick (who went on to be Director of Arvon). We work to support,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d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evelop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and advocate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for London’s writers, and to develop a thriving and diverse literature scene.</w:t>
      </w:r>
    </w:p>
    <w:p xmlns:wp14="http://schemas.microsoft.com/office/word/2010/wordml" w:rsidP="78E84F2E" wp14:paraId="604D166A" wp14:textId="1FE2FA07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7A75391C" wp14:paraId="33E9E833" wp14:textId="0CCB0BF4">
      <w:pPr>
        <w:pStyle w:val="Normal"/>
        <w:suppressLineNumbers w:val="0"/>
        <w:bidi w:val="0"/>
        <w:spacing w:before="0" w:beforeAutospacing="off" w:after="0" w:afterAutospacing="off" w:line="279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7A75391C" w:rsidR="33402CEB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We create opportunities for storytellers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, 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creatives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and readers by running inclusive writing programmes, and offering practical ways for writers to get their work into the world. Our work is focused on engaging Black, Asian, Global Majority, </w:t>
      </w:r>
      <w:r w:rsidRPr="7A75391C" w:rsidR="23D78E8E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D/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deaf and disabled, LGBTQ</w:t>
      </w:r>
      <w:r w:rsidRPr="7A75391C" w:rsidR="0FF42E1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I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+, working class and low-income writers, and young people. Our flagship programmes include the</w:t>
      </w:r>
      <w:r w:rsidRPr="7A75391C" w:rsidR="2E92161D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London-</w:t>
      </w:r>
      <w:r w:rsidRPr="7A75391C" w:rsidR="4309D92F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wide 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London Writers Awards, </w:t>
      </w:r>
      <w:r w:rsidRPr="7A75391C" w:rsidR="336D8DC2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as well as </w:t>
      </w:r>
      <w:r w:rsidRPr="7A75391C" w:rsidR="591EC28E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national programmes like the 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Disabled 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Poets Prize and </w:t>
      </w:r>
      <w:r w:rsidRPr="7A75391C" w:rsidR="41862D81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Wellcome</w:t>
      </w:r>
      <w:r w:rsidRPr="7A75391C" w:rsidR="41862D81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Collection Non-Fiction Awards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. Every year we programme and produce the Deptford Literature Festival</w:t>
      </w:r>
      <w:r w:rsidRPr="7A75391C" w:rsidR="73EB7A99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, and i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n 2024, we launched a campaign to make Lewisham the UK’s first Borough of Literature</w:t>
      </w:r>
      <w:r w:rsidRPr="7A75391C" w:rsidR="0315CABE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.</w:t>
      </w:r>
      <w:r w:rsidRPr="7A75391C" w:rsidR="2C74DA1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7A75391C" w:rsidR="2C74DA1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Our audience is </w:t>
      </w:r>
      <w:r w:rsidRPr="7A75391C" w:rsidR="7863929A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both </w:t>
      </w:r>
      <w:r w:rsidRPr="7A75391C" w:rsidR="73828EB2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across London and </w:t>
      </w:r>
      <w:r w:rsidRPr="7A75391C" w:rsidR="2C74DA1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nationwide</w:t>
      </w:r>
      <w:r w:rsidRPr="7A75391C" w:rsidR="2CF90446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, </w:t>
      </w:r>
      <w:r w:rsidRPr="7A75391C" w:rsidR="2C74DA1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we also work in a hyper-local way, creating opportunities and events for the people living and working in our </w:t>
      </w:r>
      <w:r w:rsidRPr="7A75391C" w:rsidR="0EF4D3E4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home </w:t>
      </w:r>
      <w:r w:rsidRPr="7A75391C" w:rsidR="2C74DA1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borough of Lewisham</w:t>
      </w:r>
      <w:r w:rsidRPr="7A75391C" w:rsidR="7169BF2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. O</w:t>
      </w:r>
      <w:r w:rsidRPr="7A75391C" w:rsidR="2C74DA1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ur communications </w:t>
      </w:r>
      <w:r w:rsidRPr="7A75391C" w:rsidR="0D24E8DD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therefore </w:t>
      </w:r>
      <w:r w:rsidRPr="7A75391C" w:rsidR="2C74DA1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operate</w:t>
      </w:r>
      <w:r w:rsidRPr="7A75391C" w:rsidR="2C74DA1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7A75391C" w:rsidR="70471E4C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at </w:t>
      </w:r>
      <w:r w:rsidRPr="7A75391C" w:rsidR="53202121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all these</w:t>
      </w:r>
      <w:r w:rsidRPr="7A75391C" w:rsidR="24393D3A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levels</w:t>
      </w:r>
      <w:r w:rsidRPr="7A75391C" w:rsidR="2C74DA17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. </w:t>
      </w:r>
    </w:p>
    <w:p xmlns:wp14="http://schemas.microsoft.com/office/word/2010/wordml" w:rsidP="7C928F70" wp14:paraId="033CA610" wp14:textId="3B463BE3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</w:p>
    <w:p xmlns:wp14="http://schemas.microsoft.com/office/word/2010/wordml" w:rsidP="4B2E8457" wp14:paraId="38AAC740" wp14:textId="54AA721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E8457" w:rsidR="0315CABE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We </w:t>
      </w:r>
      <w:r w:rsidRPr="4B2E8457" w:rsidR="0315CABE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>initiate</w:t>
      </w:r>
      <w:r w:rsidRPr="4B2E8457" w:rsidR="0315CABE">
        <w:rPr>
          <w:rFonts w:ascii="Arial" w:hAnsi="Arial" w:eastAsia="Arial" w:cs="Arial"/>
          <w:b w:val="1"/>
          <w:bCs w:val="1"/>
          <w:i w:val="0"/>
          <w:iCs w:val="0"/>
          <w:color w:val="000000" w:themeColor="text1" w:themeTint="FF" w:themeShade="FF"/>
          <w:sz w:val="24"/>
          <w:szCs w:val="24"/>
        </w:rPr>
        <w:t xml:space="preserve"> change-making research</w:t>
      </w:r>
      <w:r w:rsidRPr="4B2E8457" w:rsidR="0315CABE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with social justice at is heart. Our most recent publication was </w:t>
      </w:r>
      <w:hyperlink r:id="R47927f4850b04dc5">
        <w:r w:rsidRPr="4B2E8457" w:rsidR="0315CAB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sz w:val="24"/>
            <w:szCs w:val="24"/>
          </w:rPr>
          <w:t>Access to Literature</w:t>
        </w:r>
      </w:hyperlink>
      <w:r w:rsidRPr="4B2E8457" w:rsidR="0315CABE">
        <w:rPr>
          <w:rFonts w:ascii="Arial" w:hAnsi="Arial" w:eastAsia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Pr="4B2E8457" w:rsidR="0315CABE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(2022) with </w:t>
      </w:r>
      <w:r w:rsidRPr="4B2E8457" w:rsidR="0315CABE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CRIPtic</w:t>
      </w:r>
      <w:r w:rsidRPr="4B2E8457" w:rsidR="0315CABE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Arts which presented the first national picture of the barriers deaf and disabled writers, creative </w:t>
      </w:r>
      <w:r w:rsidRPr="4B2E8457" w:rsidR="0315CABE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producers</w:t>
      </w:r>
      <w:r w:rsidRPr="4B2E8457" w:rsidR="0315CABE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and audiences experience in accessing the literature and publishing sectors.</w:t>
      </w:r>
      <w:r w:rsidRPr="4B2E8457" w:rsidR="31C98BD0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2025 marks the fifth anniversary of </w:t>
      </w:r>
      <w:hyperlink r:id="R09417217d78d4c07">
        <w:r w:rsidRPr="4B2E8457" w:rsidR="31C98BD0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z w:val="24"/>
            <w:szCs w:val="24"/>
          </w:rPr>
          <w:t>Rethinking ‘Diversity’ in Publishing</w:t>
        </w:r>
      </w:hyperlink>
      <w:r w:rsidRPr="4B2E8457" w:rsidR="31C98BD0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(2020) by Dr </w:t>
      </w:r>
      <w:r w:rsidRPr="4B2E8457" w:rsidR="31C98BD0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Anamik</w:t>
      </w:r>
      <w:r w:rsidRPr="4B2E8457" w:rsidR="31C98BD0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Saha and Dr </w:t>
      </w:r>
      <w:r w:rsidRPr="4B2E8457" w:rsidR="755A07BA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Sandra</w:t>
      </w:r>
      <w:r w:rsidRPr="4B2E8457" w:rsidR="31C98BD0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</w:t>
      </w:r>
      <w:r w:rsidRPr="4B2E8457" w:rsidR="755A07BA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van Lente </w:t>
      </w:r>
      <w:r w:rsidRPr="4B2E8457" w:rsidR="2F373AAB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>with Goldsmiths University, The Bookseller and Words of Colour</w:t>
      </w:r>
      <w:r w:rsidRPr="4B2E8457" w:rsidR="000BED99">
        <w:rPr>
          <w:rFonts w:ascii="Arial" w:hAnsi="Arial" w:eastAsia="Arial" w:cs="Arial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  <w:t xml:space="preserve"> – the first academic study in the UK which looks at how cultural production itself might disadvantage writers of colour.</w:t>
      </w:r>
    </w:p>
    <w:p xmlns:wp14="http://schemas.microsoft.com/office/word/2010/wordml" w:rsidP="7D82F603" wp14:paraId="485F74F6" wp14:textId="4D45925B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xmlns:wp14="http://schemas.microsoft.com/office/word/2010/wordml" w:rsidP="78E84F2E" wp14:paraId="323AC261" wp14:textId="4D9133A0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We work with partners across the cultural sphere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including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Wellcome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Collection</w:t>
      </w:r>
      <w:r w:rsidRPr="78E84F2E" w:rsidR="176EFA9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8E84F2E" w:rsidR="710C551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Poetry Translation Centre, Apples &amp; Snakes,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Albany, Entelechy Arts, Triangle LGBTQ+ Centre, Lewisham Libraries and many more. </w:t>
      </w:r>
    </w:p>
    <w:p xmlns:wp14="http://schemas.microsoft.com/office/word/2010/wordml" w:rsidP="78E84F2E" wp14:paraId="0A4B639F" wp14:textId="3E7297E7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C928F70" wp14:paraId="48CED521" wp14:textId="393FCDB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Our vision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is a culture in which London’s diverse writers are reflected and celebrated.</w:t>
      </w:r>
    </w:p>
    <w:p xmlns:wp14="http://schemas.microsoft.com/office/word/2010/wordml" w:rsidP="7C928F70" wp14:paraId="0E5A0CC0" wp14:textId="3D607C1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are </w:t>
      </w:r>
      <w:r w:rsidRPr="7C928F70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kind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C928F70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brave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</w:t>
      </w:r>
      <w:r w:rsidRPr="7C928F70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open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everything we do, including our communications. </w:t>
      </w:r>
    </w:p>
    <w:p xmlns:wp14="http://schemas.microsoft.com/office/word/2010/wordml" w:rsidP="7C928F70" wp14:paraId="0055B025" wp14:textId="0CD72A64">
      <w:pPr>
        <w:spacing w:before="0" w:beforeAutospacing="off" w:after="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4B2E8457" wp14:paraId="3B1EC43A" wp14:textId="1B147677">
      <w:pPr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 w:themeColor="text1" w:themeTint="FF" w:themeShade="FF"/>
          <w:sz w:val="24"/>
          <w:szCs w:val="24"/>
          <w:u w:val="none"/>
          <w:lang w:val="en-GB"/>
        </w:rPr>
      </w:pPr>
      <w:hyperlink r:id="R99ed1c0615624d77">
        <w:r w:rsidRPr="4B2E8457" w:rsidR="33402CE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www.spreadtheword.org.uk</w:t>
        </w:r>
      </w:hyperlink>
      <w:r w:rsidRPr="4B2E8457" w:rsidR="17FB72C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4"/>
          <w:szCs w:val="24"/>
          <w:u w:val="none"/>
          <w:lang w:val="en-GB"/>
        </w:rPr>
        <w:t xml:space="preserve"> </w:t>
      </w:r>
    </w:p>
    <w:p xmlns:wp14="http://schemas.microsoft.com/office/word/2010/wordml" w:rsidP="7C928F70" wp14:paraId="49885419" wp14:textId="37552DA9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noProof w:val="0"/>
          <w:color w:val="auto"/>
          <w:lang w:val="en-GB"/>
        </w:rPr>
        <w:t>Job Description</w:t>
      </w:r>
    </w:p>
    <w:p xmlns:wp14="http://schemas.microsoft.com/office/word/2010/wordml" w:rsidP="7C928F70" wp14:paraId="731C3522" wp14:textId="6FB9108C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Communications Manager plays a pivotal role in enhancing Spread the Word’s visibility,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engagement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overall impact. </w:t>
      </w:r>
    </w:p>
    <w:p xmlns:wp14="http://schemas.microsoft.com/office/word/2010/wordml" w:rsidP="7C928F70" wp14:paraId="1C5EA424" wp14:textId="58112658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7C928F70" wp14:paraId="51DEED12" wp14:textId="2593E26A">
      <w:pPr>
        <w:pStyle w:val="Normal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We are looking for a strategic thinker with excellent communication, project management and analytical skills</w:t>
      </w:r>
      <w:r w:rsidRPr="7C928F70" w:rsidR="460DE2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and a demonstrable commitment to equality, </w:t>
      </w:r>
      <w:r w:rsidRPr="7C928F70" w:rsidR="460DE2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inclusion</w:t>
      </w:r>
      <w:r w:rsidRPr="7C928F70" w:rsidR="460DE2C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accessibility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If you are empathetic, curious, creative, interested in cultural democracy, community agency and activism, and passionate about engaging people with words and stories, this role is for you! </w:t>
      </w:r>
    </w:p>
    <w:p xmlns:wp14="http://schemas.microsoft.com/office/word/2010/wordml" w:rsidP="7C928F70" wp14:paraId="25F7CB94" wp14:textId="76562169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727B91E8" w:rsidP="727B91E8" w:rsidRDefault="727B91E8" w14:paraId="7B39890D" w14:textId="5A144359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C928F70" wp14:paraId="2FC179D2" wp14:textId="32C432A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Job title: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Communications Manager</w:t>
      </w:r>
    </w:p>
    <w:p xmlns:wp14="http://schemas.microsoft.com/office/word/2010/wordml" w:rsidP="6F0DC4B3" wp14:paraId="4CA28AF5" wp14:textId="7D9D508D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F0DC4B3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Contract: </w:t>
      </w:r>
      <w:r w:rsidRPr="6F0DC4B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Part-time, 4 days a week (</w:t>
      </w:r>
      <w:r w:rsidRPr="6F0DC4B3" w:rsidR="0B0544D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28</w:t>
      </w:r>
      <w:r w:rsidRPr="6F0DC4B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hours) permanent post.</w:t>
      </w:r>
    </w:p>
    <w:p xmlns:wp14="http://schemas.microsoft.com/office/word/2010/wordml" w:rsidP="78E84F2E" wp14:paraId="65F6D2AE" wp14:textId="039B4C85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Salary: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£3</w:t>
      </w:r>
      <w:r w:rsidRPr="78E84F2E" w:rsidR="46B4D9C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1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,00</w:t>
      </w:r>
      <w:r w:rsidRPr="78E84F2E" w:rsidR="30BA1B5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8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(£38,</w:t>
      </w:r>
      <w:r w:rsidRPr="78E84F2E" w:rsidR="3B38824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760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FTE) + NEST pension</w:t>
      </w:r>
    </w:p>
    <w:p xmlns:wp14="http://schemas.microsoft.com/office/word/2010/wordml" w:rsidP="7D82F603" wp14:paraId="5F4A007F" wp14:textId="0593712F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Ideal start date: </w:t>
      </w:r>
      <w:r w:rsidRPr="7D82F603" w:rsidR="2F4F89D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July 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2025</w:t>
      </w:r>
    </w:p>
    <w:p xmlns:wp14="http://schemas.microsoft.com/office/word/2010/wordml" w:rsidP="7C928F70" wp14:paraId="2169B7AE" wp14:textId="3D52B30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Line Manager: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Director</w:t>
      </w:r>
    </w:p>
    <w:p xmlns:wp14="http://schemas.microsoft.com/office/word/2010/wordml" w:rsidP="78E84F2E" wp14:paraId="661BE8EA" wp14:textId="26D877E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Location: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Our office is currently based in Deptford, London. Hybrid working, </w:t>
      </w:r>
      <w:r w:rsidRPr="78E84F2E" w:rsidR="32BCBA1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 least one </w:t>
      </w:r>
      <w:r w:rsidRPr="78E84F2E" w:rsidR="32BCBA1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day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in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office expected.</w:t>
      </w:r>
    </w:p>
    <w:p xmlns:wp14="http://schemas.microsoft.com/office/word/2010/wordml" w:rsidP="7C928F70" wp14:paraId="04EFF945" wp14:textId="3619323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Holiday: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20 days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annual leave, plus bank holidays.</w:t>
      </w:r>
    </w:p>
    <w:p xmlns:wp14="http://schemas.microsoft.com/office/word/2010/wordml" w:rsidP="7C928F70" wp14:paraId="317E63A6" wp14:textId="274031B2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Probationary period: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6 months, during which the notice period is 1 week. The notice period will then increase to 2 months.</w:t>
      </w:r>
    </w:p>
    <w:p xmlns:wp14="http://schemas.microsoft.com/office/word/2010/wordml" w:rsidP="7C928F70" wp14:paraId="6DDC6004" wp14:textId="161F004E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Wellbeing support: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Access to The Print Charity’s confidential helpline (advice on wellbeing, personal finance, changes at work, family and personal, legal, counselling)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with free confidential counselling offered.</w:t>
      </w:r>
    </w:p>
    <w:p xmlns:wp14="http://schemas.microsoft.com/office/word/2010/wordml" w:rsidP="7C928F70" wp14:paraId="3B9B4708" wp14:textId="0DF73541">
      <w:pPr>
        <w:spacing w:before="0" w:beforeAutospacing="off" w:after="3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7C928F70" wp14:paraId="1BFA42ED" wp14:textId="3075636E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noProof w:val="0"/>
          <w:color w:val="auto"/>
          <w:lang w:val="en-GB"/>
        </w:rPr>
        <w:t>Key projects in 2025/26</w:t>
      </w:r>
    </w:p>
    <w:p xmlns:wp14="http://schemas.microsoft.com/office/word/2010/wordml" w:rsidP="7D82F603" wp14:paraId="47883777" wp14:textId="3FF3EE93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6BA24ED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</w:t>
      </w:r>
      <w:r w:rsidRPr="7D82F603" w:rsidR="12EF4B4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versee the launch of the new brand </w:t>
      </w:r>
      <w:r w:rsidRPr="7D82F603" w:rsidR="50787FD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and website </w:t>
      </w:r>
      <w:r w:rsidRPr="7D82F603" w:rsidR="12EF4B4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 time with </w:t>
      </w:r>
      <w:r w:rsidRPr="7D82F603" w:rsidR="5C1A275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Spread the Word's </w:t>
      </w:r>
      <w:r w:rsidRPr="7D82F603" w:rsidR="12EF4B4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30</w:t>
      </w:r>
      <w:r w:rsidRPr="7D82F603" w:rsidR="12EF4B4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vertAlign w:val="superscript"/>
          <w:lang w:val="en-GB"/>
        </w:rPr>
        <w:t>th</w:t>
      </w:r>
      <w:r w:rsidRPr="7D82F603" w:rsidR="12EF4B4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anniversary</w:t>
      </w:r>
      <w:r w:rsidRPr="7D82F603" w:rsidR="7BFFA52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 October 2025</w:t>
      </w:r>
      <w:r w:rsidRPr="7D82F603" w:rsidR="12EF4B4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7D82F603" wp14:paraId="66EDFB2B" wp14:textId="1C8EB20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538C5FB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</w:t>
      </w:r>
      <w:r w:rsidRPr="7D82F603" w:rsidR="12EF4B4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evelop a communications strategy to mark t</w:t>
      </w:r>
      <w:r w:rsidRPr="7D82F603" w:rsidR="4608003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he 30th anniversary</w:t>
      </w:r>
      <w:r w:rsidRPr="7D82F603" w:rsidR="114A4E3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D82F603" w:rsidR="12EF4B4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using impact storytelling to drive a donations campaign and raise the profile of the organisation.</w:t>
      </w:r>
    </w:p>
    <w:p xmlns:wp14="http://schemas.microsoft.com/office/word/2010/wordml" w:rsidP="7D82F603" wp14:paraId="0C9B3F56" wp14:textId="180ADED6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Develop a communications strategy to support engagement with the Lewisham, Borough of Literature campaign</w:t>
      </w:r>
      <w:r w:rsidRPr="7D82F603" w:rsidR="14DDE15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, ongoing since March 2024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C928F70" wp14:paraId="373986E0" wp14:textId="72321F7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Work with the Director and 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Programme</w:t>
      </w: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Manager – Writer Development to re-develop our membership and donations offer.</w:t>
      </w:r>
    </w:p>
    <w:p w:rsidR="65D7AA82" w:rsidP="78E84F2E" w:rsidRDefault="65D7AA82" w14:paraId="50BA1196" w14:textId="6E94F6E9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8E84F2E" w:rsidR="65D7AA8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Continue to develop the national profile of the London Writers Awards and </w:t>
      </w:r>
      <w:r w:rsidRPr="78E84F2E" w:rsidR="65D7AA8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Wellcome</w:t>
      </w:r>
      <w:r w:rsidRPr="78E84F2E" w:rsidR="65D7AA8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Collection Non-Fiction Awards to secure ongoing funding.</w:t>
      </w:r>
    </w:p>
    <w:p xmlns:wp14="http://schemas.microsoft.com/office/word/2010/wordml" w:rsidP="7C928F70" wp14:paraId="6F4D5F55" wp14:textId="3E147B88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noProof w:val="0"/>
          <w:color w:val="auto"/>
          <w:lang w:val="en-GB"/>
        </w:rPr>
        <w:t>Ongoing responsibilities</w:t>
      </w:r>
    </w:p>
    <w:p xmlns:wp14="http://schemas.microsoft.com/office/word/2010/wordml" w:rsidP="7C928F70" wp14:paraId="67EC04FB" wp14:textId="3DAE830F">
      <w:pPr>
        <w:pStyle w:val="Heading3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noProof w:val="0"/>
          <w:color w:val="auto"/>
          <w:lang w:val="en-GB"/>
        </w:rPr>
        <w:t>Communications</w:t>
      </w:r>
    </w:p>
    <w:p xmlns:wp14="http://schemas.microsoft.com/office/word/2010/wordml" w:rsidP="7D82F603" wp14:paraId="0A90430D" wp14:textId="5DACAFE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Be responsible for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managing the brand</w:t>
      </w:r>
      <w:r w:rsidRPr="7D82F603" w:rsidR="1772F47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ensuring that communications are align</w:t>
      </w:r>
      <w:r w:rsidRPr="7D82F603" w:rsidR="353EF4A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ed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the 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organisation’s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mission and values.</w:t>
      </w:r>
    </w:p>
    <w:p xmlns:wp14="http://schemas.microsoft.com/office/word/2010/wordml" w:rsidP="7D82F603" wp14:paraId="3E0C5A79" wp14:textId="44ED87A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Develop and implement a comprehensive communications strategy </w:t>
      </w:r>
      <w:r w:rsidRPr="7D82F603" w:rsidR="5AD5CBA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in line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Spread the Word's mission and goal</w:t>
      </w:r>
      <w:r w:rsidRPr="7D82F603" w:rsidR="2ECFC3E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s,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taking</w:t>
      </w:r>
      <w:r w:rsidRPr="7D82F603" w:rsidR="62717FF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organisational timelines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into account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 This will include events, launches and literary programmes delivered by Spread the Word and key partners.</w:t>
      </w:r>
    </w:p>
    <w:p xmlns:wp14="http://schemas.microsoft.com/office/word/2010/wordml" w:rsidP="7C928F70" wp14:paraId="4C041AB6" wp14:textId="572EA994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Create engaging and accessible content for platforms including social media (Instagram is currently our main channel), newsletters and our website.</w:t>
      </w:r>
    </w:p>
    <w:p xmlns:wp14="http://schemas.microsoft.com/office/word/2010/wordml" w:rsidP="7C928F70" wp14:paraId="6B453591" wp14:textId="45B4175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Manage the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organisations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communications channels including social media,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newsletters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the website.</w:t>
      </w:r>
    </w:p>
    <w:p xmlns:wp14="http://schemas.microsoft.com/office/word/2010/wordml" w:rsidP="7C928F70" wp14:paraId="2C3B7028" wp14:textId="02D7DF93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Leading on PR,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write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distribute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press releases and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work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with freelancers as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required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C928F70" wp14:paraId="64DDCFA6" wp14:textId="70F0D47F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Cultivate relationships and collaborations with media outlets and influencers to increase the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organisation's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visibility and influence.</w:t>
      </w:r>
    </w:p>
    <w:p xmlns:wp14="http://schemas.microsoft.com/office/word/2010/wordml" w:rsidP="7C928F70" wp14:paraId="25C660AE" wp14:textId="4C05E5C1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Collect data about Spread the Word’s audiences and </w:t>
      </w:r>
      <w:r w:rsidRPr="7C928F70" w:rsidR="7E975D1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engagement. U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se </w:t>
      </w:r>
      <w:r w:rsidRPr="7C928F70" w:rsidR="051E0A2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insights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identify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growth areas and potential </w:t>
      </w:r>
      <w:r w:rsidRPr="7C928F70" w:rsidR="673F479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diversify</w:t>
      </w:r>
      <w:r w:rsidRPr="7C928F70" w:rsidR="188EE88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ing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audiences.</w:t>
      </w:r>
    </w:p>
    <w:p xmlns:wp14="http://schemas.microsoft.com/office/word/2010/wordml" w:rsidP="7C928F70" wp14:paraId="2B651F49" wp14:textId="1FD54CC2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Work with the Director to grow Spread the Word’s presence and brand</w:t>
      </w:r>
      <w:r w:rsidRPr="7C928F70" w:rsidR="1F0AF93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awareness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regionally,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nationally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globally with organisations, individuals,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funders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the media.</w:t>
      </w:r>
    </w:p>
    <w:p xmlns:wp14="http://schemas.microsoft.com/office/word/2010/wordml" w:rsidP="7C928F70" wp14:paraId="491A7D8C" wp14:textId="67F43E85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Keep </w:t>
      </w:r>
      <w:r w:rsidRPr="7C928F70" w:rsidR="18F9B85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abreast of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changes to communications platforms and the latest trends and updates in arts and culture</w:t>
      </w:r>
      <w:r w:rsidRPr="7C928F70" w:rsidR="6F2AF95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communications</w:t>
      </w:r>
      <w:r w:rsidRPr="7C928F70" w:rsidR="5E8A8A2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 A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pply learnings strategically to your work at Spread the Word</w:t>
      </w:r>
      <w:r w:rsidRPr="7C928F70" w:rsidR="0AD0980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7C928F70" wp14:paraId="518577E4" wp14:textId="6E638F98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Generate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new ideas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draw in audience attention and participation, measuring the effectiveness of these ideas through a test and learn approach.</w:t>
      </w:r>
    </w:p>
    <w:p xmlns:wp14="http://schemas.microsoft.com/office/word/2010/wordml" w:rsidP="7C928F70" wp14:paraId="6468A0D8" wp14:textId="5ED98D87">
      <w:pPr>
        <w:pStyle w:val="Heading3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noProof w:val="0"/>
          <w:color w:val="auto"/>
          <w:lang w:val="en-GB"/>
        </w:rPr>
        <w:t>Impact Measurement</w:t>
      </w:r>
    </w:p>
    <w:p xmlns:wp14="http://schemas.microsoft.com/office/word/2010/wordml" w:rsidP="727B91E8" wp14:paraId="6D865948" wp14:textId="0FEF13AB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Communications Manager, with the Director, 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is responsible for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annual and quarterly reporting to Arts Council England (ACE) in-line with our requirements as 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</w:t>
      </w:r>
      <w:r w:rsidRPr="727B91E8" w:rsidR="1F721C5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National Portfolio Organisation (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NPO</w:t>
      </w:r>
      <w:r w:rsidRPr="727B91E8" w:rsidR="6036DF6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They are also responsible for gathering useful data and audience feedback, 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analysing this to extract insights that can be applied to make Spread the Word more impactful in our work</w:t>
      </w:r>
      <w:r w:rsidRPr="727B91E8" w:rsidR="087795CF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727B91E8" w:rsidR="7D406B4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to 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grow our audiences. </w:t>
      </w:r>
    </w:p>
    <w:p xmlns:wp14="http://schemas.microsoft.com/office/word/2010/wordml" w:rsidP="7C928F70" wp14:paraId="6A53E2C7" wp14:textId="06AB8884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7C928F70" wp14:paraId="12FD6A5B" wp14:textId="16889BB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Benchmark the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organisation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against similar businesses and against relevant external data.</w:t>
      </w:r>
    </w:p>
    <w:p xmlns:wp14="http://schemas.microsoft.com/office/word/2010/wordml" w:rsidP="78E84F2E" wp14:paraId="12BAE9FA" wp14:textId="6495EE04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Establish processes to gather </w:t>
      </w:r>
      <w:r w:rsidRPr="78E84F2E" w:rsidR="737E763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audience and participant feedback across our events, </w:t>
      </w:r>
      <w:r w:rsidRPr="78E84F2E" w:rsidR="737E763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workshops</w:t>
      </w:r>
      <w:r w:rsidRPr="78E84F2E" w:rsidR="737E763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programmes.</w:t>
      </w:r>
    </w:p>
    <w:p xmlns:wp14="http://schemas.microsoft.com/office/word/2010/wordml" w:rsidP="7C928F70" wp14:paraId="6FE11F6E" wp14:textId="5CA1DD59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Record data related to engagement across our digital platforms.</w:t>
      </w:r>
    </w:p>
    <w:p xmlns:wp14="http://schemas.microsoft.com/office/word/2010/wordml" w:rsidP="7C928F70" wp14:paraId="2FD062E6" wp14:textId="22F02FCF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Analyse data and feedback to inform strategic decision-making and improve organisational effectiveness. </w:t>
      </w:r>
    </w:p>
    <w:p xmlns:wp14="http://schemas.microsoft.com/office/word/2010/wordml" w:rsidP="7C928F70" wp14:paraId="05E6A732" wp14:textId="14F6DDE1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1D3E65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Using data, u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nderstand the audiences we work with and those we are still to reach.</w:t>
      </w:r>
    </w:p>
    <w:p xmlns:wp14="http://schemas.microsoft.com/office/word/2010/wordml" w:rsidP="7D82F603" wp14:paraId="790977DB" wp14:textId="36816A0D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2A68E8F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S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ubmit quarterly </w:t>
      </w:r>
      <w:r w:rsidRPr="7D82F603" w:rsidR="492328E0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vents and </w:t>
      </w:r>
      <w:r w:rsidRPr="7D82F603" w:rsidR="620D39E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icketing reports to ACE</w:t>
      </w:r>
      <w:r w:rsidRPr="7D82F603" w:rsidR="6E45A57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using the </w:t>
      </w:r>
      <w:r w:rsidRPr="7D82F603" w:rsidR="47BE322C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</w:t>
      </w:r>
      <w:r w:rsidRPr="7D82F603" w:rsidR="6E45A57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lluminate platform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27B91E8" wp14:paraId="0F40770D" wp14:textId="119E758A">
      <w:pPr>
        <w:pStyle w:val="ListParagraph"/>
        <w:numPr>
          <w:ilvl w:val="0"/>
          <w:numId w:val="3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Contribute</w:t>
      </w:r>
      <w:r w:rsidRPr="727B91E8" w:rsidR="082B149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data related to </w:t>
      </w:r>
      <w:r w:rsidRPr="727B91E8" w:rsidR="082B1498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communications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to 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annual reporting </w:t>
      </w:r>
      <w:r w:rsidRPr="727B91E8" w:rsidR="1042456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for 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ACE.</w:t>
      </w:r>
    </w:p>
    <w:p xmlns:wp14="http://schemas.microsoft.com/office/word/2010/wordml" w:rsidP="7C928F70" wp14:paraId="554A8611" wp14:textId="23C73AFF">
      <w:pPr>
        <w:pStyle w:val="Heading3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noProof w:val="0"/>
          <w:color w:val="auto"/>
          <w:lang w:val="en-GB"/>
        </w:rPr>
        <w:t>General</w:t>
      </w:r>
    </w:p>
    <w:p xmlns:wp14="http://schemas.microsoft.com/office/word/2010/wordml" w:rsidP="7C928F70" wp14:paraId="24A9F3B9" wp14:textId="019F3E4C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Build,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nurture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maintain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strong relationships with partners, funders, writers, and other stakeholders and networks.</w:t>
      </w:r>
    </w:p>
    <w:p xmlns:wp14="http://schemas.microsoft.com/office/word/2010/wordml" w:rsidP="7C928F70" wp14:paraId="6671DEAF" wp14:textId="39AFAF73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Represent Spread the Word at events, conferences, and networking opportunities.</w:t>
      </w:r>
    </w:p>
    <w:p xmlns:wp14="http://schemas.microsoft.com/office/word/2010/wordml" w:rsidP="7C928F70" wp14:paraId="5C3A0945" wp14:textId="02AFB741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4033338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Act as an ambassador for Spread the Word as </w:t>
      </w:r>
      <w:r w:rsidRPr="7C928F70" w:rsidR="4033338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required</w:t>
      </w:r>
      <w:r w:rsidRPr="7C928F70" w:rsidR="4033338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C928F70" w:rsidR="4033338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representing</w:t>
      </w:r>
      <w:r w:rsidRPr="7C928F70" w:rsidR="4033338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organisation externally in the best possible light.</w:t>
      </w:r>
    </w:p>
    <w:p xmlns:wp14="http://schemas.microsoft.com/office/word/2010/wordml" w:rsidP="7C928F70" wp14:paraId="1CCAB118" wp14:textId="3F7E27C9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Work in collaboration with internal staff to ensure consistent and impactful messaging.</w:t>
      </w:r>
    </w:p>
    <w:p xmlns:wp14="http://schemas.microsoft.com/office/word/2010/wordml" w:rsidP="7C928F70" wp14:paraId="76212FC3" wp14:textId="6E52B6AD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Provide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additional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support as necessary, for example with preparing fundraising applications, board papers, evaluation reports, presentations,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events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PR.</w:t>
      </w:r>
    </w:p>
    <w:p xmlns:wp14="http://schemas.microsoft.com/office/word/2010/wordml" w:rsidP="7C928F70" wp14:paraId="674352F3" wp14:textId="7AFF5338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Engage in training and professional development opportunities as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appropriate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7C928F70" wp14:paraId="34CFBFAD" wp14:textId="5249F944">
      <w:pPr>
        <w:pStyle w:val="ListParagraph"/>
        <w:numPr>
          <w:ilvl w:val="0"/>
          <w:numId w:val="4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On occasion you will work with vulnerable adults,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children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young people. For this you will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require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DBS check. If you do not already have this, we can apply for one for you.</w:t>
      </w:r>
    </w:p>
    <w:p xmlns:wp14="http://schemas.microsoft.com/office/word/2010/wordml" w:rsidP="7C928F70" wp14:paraId="68E632DF" wp14:textId="3E253309">
      <w:pPr>
        <w:spacing w:before="0" w:beforeAutospacing="off" w:after="3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7C928F70" wp14:paraId="27D1942F" wp14:textId="0BAA1F18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noProof w:val="0"/>
          <w:color w:val="auto"/>
          <w:lang w:val="en-GB"/>
        </w:rPr>
        <w:t>Key Skills</w:t>
      </w:r>
    </w:p>
    <w:p xmlns:wp14="http://schemas.microsoft.com/office/word/2010/wordml" w:rsidP="7C928F70" wp14:paraId="0D1488AD" wp14:textId="711D98BF">
      <w:pPr>
        <w:pStyle w:val="Heading3"/>
        <w:rPr>
          <w:rFonts w:ascii="Arial" w:hAnsi="Arial" w:eastAsia="Arial" w:cs="Arial"/>
          <w:noProof w:val="0"/>
          <w:color w:val="auto"/>
          <w:lang w:val="en-GB"/>
        </w:rPr>
      </w:pPr>
      <w:r w:rsidRPr="7D82F603" w:rsidR="33402CEB">
        <w:rPr>
          <w:rFonts w:ascii="Arial" w:hAnsi="Arial" w:eastAsia="Arial" w:cs="Arial"/>
          <w:noProof w:val="0"/>
          <w:color w:val="auto"/>
          <w:lang w:val="en-GB"/>
        </w:rPr>
        <w:t>Required</w:t>
      </w:r>
      <w:r w:rsidRPr="7D82F603" w:rsidR="7EDAFC0C">
        <w:rPr>
          <w:rFonts w:ascii="Arial" w:hAnsi="Arial" w:eastAsia="Arial" w:cs="Arial"/>
          <w:noProof w:val="0"/>
          <w:color w:val="auto"/>
          <w:lang w:val="en-GB"/>
        </w:rPr>
        <w:t xml:space="preserve"> skills</w:t>
      </w:r>
    </w:p>
    <w:p w:rsidR="6E358B4E" w:rsidP="7D82F603" w:rsidRDefault="6E358B4E" w14:paraId="10588173" w14:textId="69324837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6E358B4E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Excellent writing skills</w:t>
      </w:r>
    </w:p>
    <w:p xmlns:wp14="http://schemas.microsoft.com/office/word/2010/wordml" w:rsidP="7C928F70" wp14:paraId="62A08657" wp14:textId="723EAF0B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 least 3 years’ experience in communications and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evaluation,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ideally in a cultural and/ or charitable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organisation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C928F70" wp14:paraId="73C238DC" wp14:textId="448DF6D2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Able to project manage multiple strands of work.</w:t>
      </w:r>
    </w:p>
    <w:p xmlns:wp14="http://schemas.microsoft.com/office/word/2010/wordml" w:rsidP="7C928F70" wp14:paraId="49A18A61" wp14:textId="59D074B2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Understanding of best practice in accessible communications and digital accessibility.</w:t>
      </w:r>
    </w:p>
    <w:p xmlns:wp14="http://schemas.microsoft.com/office/word/2010/wordml" w:rsidP="7C928F70" wp14:paraId="620F4BCE" wp14:textId="411F2D07">
      <w:pPr>
        <w:pStyle w:val="ListParagraph"/>
        <w:numPr>
          <w:ilvl w:val="0"/>
          <w:numId w:val="5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Familiarity with Canva, WordPress, Mailchimp, Microsoft 365 package, Google Drive, Buffer, Link</w:t>
      </w:r>
      <w:r w:rsidRPr="7C928F70" w:rsidR="63CB4403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ree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Instagram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LinkedIn.</w:t>
      </w:r>
    </w:p>
    <w:p xmlns:wp14="http://schemas.microsoft.com/office/word/2010/wordml" w:rsidP="7C928F70" wp14:paraId="2DD42BBA" wp14:textId="7DEB5FF2">
      <w:pPr>
        <w:pStyle w:val="Heading3"/>
        <w:rPr>
          <w:rFonts w:ascii="Arial" w:hAnsi="Arial" w:eastAsia="Arial" w:cs="Arial"/>
          <w:noProof w:val="0"/>
          <w:color w:val="auto"/>
          <w:lang w:val="en-GB"/>
        </w:rPr>
      </w:pPr>
      <w:r w:rsidRPr="7C928F70" w:rsidR="33402CEB">
        <w:rPr>
          <w:rFonts w:ascii="Arial" w:hAnsi="Arial" w:eastAsia="Arial" w:cs="Arial"/>
          <w:noProof w:val="0"/>
          <w:color w:val="auto"/>
          <w:lang w:val="en-GB"/>
        </w:rPr>
        <w:t xml:space="preserve">Desired </w:t>
      </w:r>
      <w:r w:rsidRPr="7C928F70" w:rsidR="012B736F">
        <w:rPr>
          <w:rFonts w:ascii="Arial" w:hAnsi="Arial" w:eastAsia="Arial" w:cs="Arial"/>
          <w:noProof w:val="0"/>
          <w:color w:val="auto"/>
          <w:lang w:val="en-GB"/>
        </w:rPr>
        <w:t>skills</w:t>
      </w:r>
    </w:p>
    <w:p xmlns:wp14="http://schemas.microsoft.com/office/word/2010/wordml" w:rsidP="7D82F603" wp14:paraId="6425C571" wp14:textId="112E4DD7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Video and photo editing skills</w:t>
      </w:r>
      <w:r w:rsidRPr="7D82F603" w:rsidR="0FC0D70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D82F603" wp14:paraId="16A38BE3" wp14:textId="05F915FA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Experience </w:t>
      </w:r>
      <w:r w:rsidRPr="7D82F603" w:rsidR="155FCAF7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using </w:t>
      </w: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Illuminate, the Arts Council England reporting platform</w:t>
      </w:r>
      <w:r w:rsidRPr="7D82F603" w:rsidR="6DFA62C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w:rsidR="6DFA62C4" w:rsidP="78E84F2E" w:rsidRDefault="6DFA62C4" w14:paraId="454069D6" w14:textId="681E3B2E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8E84F2E" w:rsidR="6DFA62C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Understanding of GDPR and how it applies to a small organisation.</w:t>
      </w:r>
    </w:p>
    <w:p w:rsidR="35A8E365" w:rsidP="78E84F2E" w:rsidRDefault="35A8E365" w14:paraId="6B118631" w14:textId="422D3F71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8E84F2E" w:rsidR="35A8E365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K</w:t>
      </w:r>
      <w:r w:rsidRPr="78E84F2E" w:rsidR="79E65D4D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nowledge of evaluation techniques, e</w:t>
      </w:r>
      <w:r w:rsidRPr="78E84F2E" w:rsidR="79E65D4D">
        <w:rPr>
          <w:rFonts w:ascii="Arial" w:hAnsi="Arial" w:eastAsia="Arial" w:cs="Arial"/>
          <w:noProof w:val="0"/>
          <w:lang w:val="en-GB"/>
        </w:rPr>
        <w:t>xperience managing data collection processes and analysing quantitative and qualitative data to produce evaluation/ impact reports.</w:t>
      </w:r>
      <w:r w:rsidRPr="78E84F2E" w:rsidR="79E65D4D">
        <w:rPr>
          <w:rFonts w:ascii="Arial" w:hAnsi="Arial" w:eastAsia="Arial" w:cs="Arial"/>
          <w:noProof w:val="0"/>
          <w:lang w:val="en-GB"/>
        </w:rPr>
        <w:t xml:space="preserve">  </w:t>
      </w:r>
    </w:p>
    <w:p w:rsidR="26D1D057" w:rsidP="78E84F2E" w:rsidRDefault="26D1D057" w14:paraId="07FD8EBD" w14:textId="47E3457E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8E84F2E" w:rsidR="26D1D05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Experience running </w:t>
      </w:r>
      <w:r w:rsidRPr="78E84F2E" w:rsidR="33C33D72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successful </w:t>
      </w:r>
      <w:r w:rsidRPr="78E84F2E" w:rsidR="26D1D057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donations </w:t>
      </w:r>
      <w:r w:rsidRPr="78E84F2E" w:rsidR="19B35D0D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and/ or PR </w:t>
      </w:r>
      <w:r w:rsidRPr="78E84F2E" w:rsidR="26D1D057">
        <w:rPr>
          <w:rFonts w:ascii="Arial" w:hAnsi="Arial" w:eastAsia="Arial" w:cs="Arial"/>
          <w:noProof w:val="0"/>
          <w:sz w:val="24"/>
          <w:szCs w:val="24"/>
          <w:lang w:val="en-GB"/>
        </w:rPr>
        <w:t>campaigns for charitable organisation</w:t>
      </w:r>
      <w:r w:rsidRPr="78E84F2E" w:rsidR="394E4C7A">
        <w:rPr>
          <w:rFonts w:ascii="Arial" w:hAnsi="Arial" w:eastAsia="Arial" w:cs="Arial"/>
          <w:noProof w:val="0"/>
          <w:sz w:val="24"/>
          <w:szCs w:val="24"/>
          <w:lang w:val="en-GB"/>
        </w:rPr>
        <w:t>s</w:t>
      </w:r>
      <w:r w:rsidRPr="78E84F2E" w:rsidR="26D1D057">
        <w:rPr>
          <w:rFonts w:ascii="Arial" w:hAnsi="Arial" w:eastAsia="Arial" w:cs="Arial"/>
          <w:noProof w:val="0"/>
          <w:sz w:val="24"/>
          <w:szCs w:val="24"/>
          <w:lang w:val="en-GB"/>
        </w:rPr>
        <w:t>.</w:t>
      </w:r>
    </w:p>
    <w:p w:rsidR="33402CEB" w:rsidP="7D82F603" w:rsidRDefault="33402CEB" w14:paraId="542221A4" w14:textId="4F804866">
      <w:pPr>
        <w:pStyle w:val="Heading2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noProof w:val="0"/>
          <w:color w:val="auto"/>
          <w:lang w:val="en-GB"/>
        </w:rPr>
        <w:t>Personal Attributes</w:t>
      </w:r>
    </w:p>
    <w:p xmlns:wp14="http://schemas.microsoft.com/office/word/2010/wordml" w:rsidP="7C928F70" wp14:paraId="0E45C5CD" wp14:textId="3F482BFE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Able to work with a team as well as independently. </w:t>
      </w:r>
    </w:p>
    <w:p xmlns:wp14="http://schemas.microsoft.com/office/word/2010/wordml" w:rsidP="7C928F70" wp14:paraId="090F1046" wp14:textId="637A975F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Able to balance and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prioritise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 busy workload.</w:t>
      </w:r>
    </w:p>
    <w:p xmlns:wp14="http://schemas.microsoft.com/office/word/2010/wordml" w:rsidP="7C928F70" wp14:paraId="21A8402E" wp14:textId="479F3BC0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Able to work to agreed deadlines and achieve targets. </w:t>
      </w:r>
    </w:p>
    <w:p xmlns:wp14="http://schemas.microsoft.com/office/word/2010/wordml" w:rsidP="7C928F70" wp14:paraId="7DC2D06C" wp14:textId="40F35FC3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 good listener and a willingness to share knowledge and resources.</w:t>
      </w:r>
    </w:p>
    <w:p xmlns:wp14="http://schemas.microsoft.com/office/word/2010/wordml" w:rsidP="7C928F70" wp14:paraId="3D502FD1" wp14:textId="3A6B59DF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Ability to influence and convey passion.</w:t>
      </w:r>
    </w:p>
    <w:p xmlns:wp14="http://schemas.microsoft.com/office/word/2010/wordml" w:rsidP="7C928F70" wp14:paraId="4A78A533" wp14:textId="4697DDBC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Empathy with the mission and values of Spread the Word.</w:t>
      </w:r>
    </w:p>
    <w:p xmlns:wp14="http://schemas.microsoft.com/office/word/2010/wordml" w:rsidP="7C928F70" wp14:paraId="406464FF" wp14:textId="0923FEDD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Demonstrable commitment to equity, diversity,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inclusion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access.</w:t>
      </w:r>
    </w:p>
    <w:p xmlns:wp14="http://schemas.microsoft.com/office/word/2010/wordml" w:rsidP="7C928F70" wp14:paraId="59863441" wp14:textId="1CCCB280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Demonstrable knowledge of, and a passion for, literature and writing</w:t>
      </w:r>
      <w:r w:rsidRPr="7C928F70" w:rsidR="31D409B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A75391C" wp14:paraId="137FC7C6" wp14:textId="7743EE9F">
      <w:pPr>
        <w:pStyle w:val="Heading1"/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</w:pPr>
      <w:r w:rsidRPr="7A75391C" w:rsidR="33402CEB">
        <w:rPr>
          <w:rFonts w:ascii="Arial" w:hAnsi="Arial" w:eastAsia="Arial" w:cs="Arial"/>
          <w:noProof w:val="0"/>
          <w:color w:val="auto"/>
          <w:lang w:val="en-GB"/>
        </w:rPr>
        <w:t>How to Apply</w:t>
      </w:r>
    </w:p>
    <w:p xmlns:wp14="http://schemas.microsoft.com/office/word/2010/wordml" w:rsidP="78E84F2E" wp14:paraId="7ED4C3C6" wp14:textId="50EDB625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8E84F2E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Job advertised from: </w:t>
      </w:r>
      <w:r w:rsidRPr="78E84F2E" w:rsidR="3A1E88D6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Tuesday 29 April</w:t>
      </w:r>
    </w:p>
    <w:p xmlns:wp14="http://schemas.microsoft.com/office/word/2010/wordml" w:rsidP="7D82F603" wp14:paraId="1BEA1961" wp14:textId="46449C5D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Deadline for applications: </w:t>
      </w:r>
      <w:r w:rsidRPr="7D82F603" w:rsidR="3F7FA5D1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12pm on Tuesday 10 June</w:t>
      </w:r>
    </w:p>
    <w:p xmlns:wp14="http://schemas.microsoft.com/office/word/2010/wordml" w:rsidP="7D82F603" wp14:paraId="1881BB19" wp14:textId="05A2912C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E8457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Shortlist confirmed: </w:t>
      </w:r>
      <w:r w:rsidRPr="4B2E8457" w:rsidR="09E11ED2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Monday 16 June</w:t>
      </w:r>
    </w:p>
    <w:p w:rsidR="473117B4" w:rsidP="4B2E8457" w:rsidRDefault="473117B4" w14:paraId="2D848FDA" w14:textId="1DDC1DFA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2E8457" w:rsidR="473117B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Task: shortlisted applicants will be asked to complete a task at a time that suits them. This will take 1hour and 15 minutes maximum.</w:t>
      </w:r>
    </w:p>
    <w:p xmlns:wp14="http://schemas.microsoft.com/office/word/2010/wordml" w:rsidP="03514732" wp14:paraId="5D1B4C6E" wp14:textId="58D800BE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03514732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Round one interviews: </w:t>
      </w:r>
      <w:r w:rsidRPr="03514732" w:rsidR="6BA131F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Tuesda</w:t>
      </w:r>
      <w:r w:rsidRPr="03514732" w:rsidR="4C5A788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y</w:t>
      </w:r>
      <w:r w:rsidRPr="03514732" w:rsidR="4C5A788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3514732" w:rsidR="6BA131F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24</w:t>
      </w:r>
      <w:r w:rsidRPr="03514732" w:rsidR="4C5A788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03514732" w:rsidR="4C5A7884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June</w:t>
      </w:r>
    </w:p>
    <w:p xmlns:wp14="http://schemas.microsoft.com/office/word/2010/wordml" w:rsidP="6F0DC4B3" wp14:paraId="588C61C3" wp14:textId="23B27D1D">
      <w:pPr>
        <w:pStyle w:val="ListParagraph"/>
        <w:spacing w:before="0" w:beforeAutospacing="off" w:after="0" w:afterAutospacing="off"/>
        <w:ind w:left="720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F0DC4B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Round two interviews: </w:t>
      </w:r>
      <w:r w:rsidRPr="6F0DC4B3" w:rsidR="49A8CBB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Tuesday 8</w:t>
      </w:r>
      <w:r w:rsidRPr="6F0DC4B3" w:rsidR="2A65C2E4">
        <w:rPr>
          <w:rFonts w:ascii="Arial" w:hAnsi="Arial" w:eastAsia="Arial" w:cs="Arial"/>
          <w:b w:val="0"/>
          <w:bCs w:val="0"/>
          <w:i w:val="0"/>
          <w:iCs w:val="0"/>
          <w:noProof w:val="0"/>
          <w:color w:val="FF0000"/>
          <w:sz w:val="24"/>
          <w:szCs w:val="24"/>
          <w:lang w:val="en-GB"/>
        </w:rPr>
        <w:t xml:space="preserve"> </w:t>
      </w:r>
      <w:r w:rsidRPr="6F0DC4B3" w:rsidR="2A65C2E4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GB"/>
        </w:rPr>
        <w:t>July</w:t>
      </w:r>
    </w:p>
    <w:p w:rsidR="4FD7E1FA" w:rsidP="6F0DC4B3" w:rsidRDefault="4FD7E1FA" w14:paraId="79346382" w14:textId="7D6E5F56">
      <w:pPr>
        <w:pStyle w:val="ListParagraph"/>
        <w:numPr>
          <w:ilvl w:val="0"/>
          <w:numId w:val="8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F0DC4B3" w:rsidR="4FD7E1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Decision made by </w:t>
      </w:r>
      <w:r w:rsidRPr="6F0DC4B3" w:rsidR="5A07FED9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Tuesday</w:t>
      </w:r>
      <w:r w:rsidRPr="6F0DC4B3" w:rsidR="4FD7E1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F0DC4B3" w:rsidR="34654F51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15</w:t>
      </w:r>
      <w:r w:rsidRPr="6F0DC4B3" w:rsidR="4FD7E1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6F0DC4B3" w:rsidR="4FD7E1FA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July, with the candidate in role as soon as possible afterwards. </w:t>
      </w:r>
    </w:p>
    <w:p xmlns:wp14="http://schemas.microsoft.com/office/word/2010/wordml" w:rsidP="7C928F70" wp14:paraId="2AA37F3F" wp14:textId="454C0B7E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7D82F603" wp14:paraId="54AF55EC" wp14:textId="18337E1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apply by completing the questions in </w:t>
      </w:r>
      <w:hyperlink r:id="Rd374759ceb4f4505">
        <w:r w:rsidRPr="7D82F603" w:rsidR="33402CE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the online application form</w:t>
        </w:r>
      </w:hyperlink>
      <w:r w:rsidRPr="7D82F60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attaching the following files: </w:t>
      </w:r>
    </w:p>
    <w:p xmlns:wp14="http://schemas.microsoft.com/office/word/2010/wordml" w:rsidP="7C928F70" wp14:paraId="41FAC5E5" wp14:textId="7CB2E521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7C928F70" wp14:paraId="69DBBCA3" wp14:textId="0A7D4223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 cover letter outlining how you meet the job description and person specification and why you would like the role (no longer than 2 sides A4 or a video file of no longer than 3 minutes); </w:t>
      </w:r>
    </w:p>
    <w:p xmlns:wp14="http://schemas.microsoft.com/office/word/2010/wordml" w:rsidP="7C928F70" wp14:paraId="1DB1FC72" wp14:textId="2FCF7F55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Your CV (no longer than 2 sides A4);</w:t>
      </w:r>
    </w:p>
    <w:p xmlns:wp14="http://schemas.microsoft.com/office/word/2010/wordml" w:rsidP="6F0DC4B3" wp14:paraId="3BE5A38D" wp14:textId="5D1E0AD4">
      <w:pPr>
        <w:pStyle w:val="ListParagraph"/>
        <w:numPr>
          <w:ilvl w:val="0"/>
          <w:numId w:val="9"/>
        </w:num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6F0DC4B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Completed Equal Opportunities form. The form will be separated from your application on receipt. </w:t>
      </w:r>
      <w:hyperlink r:id="R6a43dc4397954014">
        <w:r w:rsidRPr="6F0DC4B3" w:rsidR="33402CEB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You can download it here</w:t>
        </w:r>
      </w:hyperlink>
      <w:r w:rsidRPr="6F0DC4B3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w:rsidR="2576C4B2" w:rsidP="727B91E8" w:rsidRDefault="2576C4B2" w14:paraId="12EAD158" w14:textId="4D61EB0A">
      <w:pPr>
        <w:pStyle w:val="Normal"/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727B91E8" w:rsidR="2576C4B2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7C928F70" wp14:paraId="73D7AF9D" wp14:textId="113C728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We particularly welcome applications from people who are currently underrepresented in the literature and publishing industries.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If you rarely see people like yourself in the arts, for any reason, we particularly encourage you to apply 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to</w:t>
      </w:r>
      <w:r w:rsidRPr="7C928F70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this role.</w:t>
      </w:r>
    </w:p>
    <w:p xmlns:wp14="http://schemas.microsoft.com/office/word/2010/wordml" w:rsidP="7C928F70" wp14:paraId="2F1A655F" wp14:textId="43B77AFB">
      <w:pPr>
        <w:spacing w:before="0" w:beforeAutospacing="off" w:after="0" w:afterAutospacing="off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78E84F2E" wp14:paraId="2F2D45C3" wp14:textId="319382C8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</w:pPr>
      <w:hyperlink r:id="R6a887442ee5a4ab5">
        <w:r w:rsidRPr="78E84F2E" w:rsidR="33402CEB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strike w:val="0"/>
            <w:dstrike w:val="0"/>
            <w:noProof w:val="0"/>
            <w:sz w:val="24"/>
            <w:szCs w:val="24"/>
            <w:lang w:val="en-GB"/>
          </w:rPr>
          <w:t>Apply now using our online application form.</w:t>
        </w:r>
      </w:hyperlink>
      <w:r w:rsidRPr="78E84F2E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u w:val="none"/>
          <w:lang w:val="en-GB"/>
        </w:rPr>
        <w:t xml:space="preserve"> </w:t>
      </w:r>
    </w:p>
    <w:p w:rsidR="33402CEB" w:rsidP="727B91E8" w:rsidRDefault="33402CEB" w14:paraId="26EED656" w14:textId="7422DDE7">
      <w:pPr>
        <w:spacing w:before="0" w:beforeAutospacing="off" w:after="0" w:afterAutospacing="off"/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</w:pP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The </w:t>
      </w:r>
      <w:r w:rsidRPr="7A75391C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deadline for applications is </w:t>
      </w:r>
      <w:r w:rsidRPr="7A75391C" w:rsidR="505E1C7A">
        <w:rPr>
          <w:rFonts w:ascii="Arial" w:hAnsi="Arial" w:eastAsia="Arial" w:cs="Arial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12pm on </w:t>
      </w:r>
      <w:r w:rsidRPr="7A75391C" w:rsidR="505E1C7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  <w:t>Tuesday</w:t>
      </w:r>
      <w:r w:rsidRPr="7A75391C" w:rsidR="33402CEB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  <w:t xml:space="preserve"> </w:t>
      </w:r>
      <w:r w:rsidRPr="7A75391C" w:rsidR="505E1C7A">
        <w:rPr>
          <w:rFonts w:ascii="Arial" w:hAnsi="Arial" w:eastAsia="Arial" w:cs="Arial"/>
          <w:b w:val="1"/>
          <w:bCs w:val="1"/>
          <w:i w:val="0"/>
          <w:iCs w:val="0"/>
          <w:noProof w:val="0"/>
          <w:color w:val="auto"/>
          <w:sz w:val="24"/>
          <w:szCs w:val="24"/>
          <w:lang w:val="en-GB"/>
        </w:rPr>
        <w:t>10 June 2025</w:t>
      </w:r>
      <w:r w:rsidRPr="7A75391C" w:rsidR="505E1C7A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GB"/>
        </w:rPr>
        <w:t xml:space="preserve">. </w:t>
      </w:r>
      <w:r w:rsidRPr="7A75391C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note that late applications will not be considered. </w:t>
      </w:r>
      <w:r w:rsidRPr="7A75391C" w:rsidR="67FDF6BD">
        <w:rPr>
          <w:rFonts w:ascii="Arial" w:hAnsi="Arial" w:eastAsia="Arial" w:cs="Arial"/>
          <w:noProof w:val="0"/>
          <w:color w:val="000000" w:themeColor="text1" w:themeTint="FF" w:themeShade="FF"/>
          <w:sz w:val="24"/>
          <w:szCs w:val="24"/>
          <w:lang w:val="en-GB"/>
        </w:rPr>
        <w:t>We are a writing and reading charity. Applications that are written by AI will not be accepted.</w:t>
      </w:r>
    </w:p>
    <w:p w:rsidR="7D82F603" w:rsidP="7D82F603" w:rsidRDefault="7D82F603" w14:paraId="4C5F40C2" w14:textId="3CD7D386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727B91E8" wp14:paraId="2C078E63" wp14:textId="77301C18">
      <w:pPr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GB"/>
        </w:rPr>
        <w:t>If you are experiencing any issues with your application, please contact</w:t>
      </w:r>
      <w:r w:rsidRPr="727B91E8" w:rsidR="33402CEB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GB"/>
        </w:rPr>
        <w:t xml:space="preserve"> </w:t>
      </w:r>
      <w:r w:rsidRPr="727B91E8" w:rsidR="6F2A2863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GB"/>
        </w:rPr>
        <w:t xml:space="preserve">Ruth: </w:t>
      </w:r>
      <w:hyperlink r:id="Rbf38fa75b29b4845">
        <w:r w:rsidRPr="727B91E8" w:rsidR="6F2A2863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noProof w:val="0"/>
            <w:sz w:val="24"/>
            <w:szCs w:val="24"/>
            <w:lang w:val="en-GB"/>
          </w:rPr>
          <w:t>ruth@spreadtheword.org.uk</w:t>
        </w:r>
      </w:hyperlink>
      <w:r w:rsidRPr="727B91E8" w:rsidR="10EFFD4B">
        <w:rPr>
          <w:rFonts w:ascii="Arial" w:hAnsi="Arial" w:eastAsia="Arial" w:cs="Arial"/>
          <w:b w:val="0"/>
          <w:bCs w:val="0"/>
          <w:i w:val="0"/>
          <w:iCs w:val="0"/>
          <w:noProof w:val="0"/>
          <w:color w:val="auto"/>
          <w:sz w:val="24"/>
          <w:szCs w:val="24"/>
          <w:lang w:val="en-GB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Zdd4WMyX6vXo/" int2:id="KmDPuZQ9">
      <int2:state int2:type="AugLoop_Text_Critique" int2:value="Rejected"/>
    </int2:textHash>
    <int2:textHash int2:hashCode="aG+z44WpgrTp0l" int2:id="IhWv2ufr">
      <int2:state int2:type="AugLoop_Text_Critique" int2:value="Rejected"/>
    </int2:textHash>
    <int2:textHash int2:hashCode="ni8UUdXdlt6RIo" int2:id="BsUPQeNe">
      <int2:state int2:type="AugLoop_Text_Critique" int2:value="Rejected"/>
    </int2:textHash>
    <int2:textHash int2:hashCode="kv4UVae7TQCfC0" int2:id="vWm4mtvU">
      <int2:state int2:type="AugLoop_Text_Critique" int2:value="Rejected"/>
    </int2:textHash>
    <int2:textHash int2:hashCode="m/C6mGJeQTWOW1" int2:id="qJ2ogKt1">
      <int2:state int2:type="AugLoop_Text_Critique" int2:value="Rejected"/>
    </int2:textHash>
    <int2:bookmark int2:bookmarkName="_Int_N4rG9LEY" int2:invalidationBookmarkName="" int2:hashCode="JpZxgouuWePnFB" int2:id="lJOyFYZV">
      <int2:state int2:type="AugLoop_Text_Critique" int2:value="Rejected"/>
    </int2:bookmark>
    <int2:bookmark int2:bookmarkName="_Int_Ddl12MWo" int2:invalidationBookmarkName="" int2:hashCode="UqiXrCs9z1cAy4" int2:id="STtWW2TD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2f7251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31998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57f41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a4f6d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45f1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6e70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9fc10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b5dc8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05fc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4E1884"/>
    <w:rsid w:val="000BED99"/>
    <w:rsid w:val="008FE52F"/>
    <w:rsid w:val="012B736F"/>
    <w:rsid w:val="01DB7740"/>
    <w:rsid w:val="0253FD2B"/>
    <w:rsid w:val="025A35D1"/>
    <w:rsid w:val="027F84D7"/>
    <w:rsid w:val="02F80F60"/>
    <w:rsid w:val="0315CABE"/>
    <w:rsid w:val="03514732"/>
    <w:rsid w:val="036684EB"/>
    <w:rsid w:val="04282D7C"/>
    <w:rsid w:val="04356925"/>
    <w:rsid w:val="046134C7"/>
    <w:rsid w:val="0489BAC5"/>
    <w:rsid w:val="049C7563"/>
    <w:rsid w:val="051E0A2B"/>
    <w:rsid w:val="05588705"/>
    <w:rsid w:val="06DA430E"/>
    <w:rsid w:val="07664086"/>
    <w:rsid w:val="082B1498"/>
    <w:rsid w:val="087795CF"/>
    <w:rsid w:val="08957FA0"/>
    <w:rsid w:val="09E11ED2"/>
    <w:rsid w:val="0ACA3D93"/>
    <w:rsid w:val="0AD09807"/>
    <w:rsid w:val="0B0544D2"/>
    <w:rsid w:val="0B7A1B22"/>
    <w:rsid w:val="0CBC8886"/>
    <w:rsid w:val="0D24E8DD"/>
    <w:rsid w:val="0DB0E176"/>
    <w:rsid w:val="0DED2F6A"/>
    <w:rsid w:val="0EF4D3E4"/>
    <w:rsid w:val="0F43A9AC"/>
    <w:rsid w:val="0FA30F0D"/>
    <w:rsid w:val="0FC0D707"/>
    <w:rsid w:val="0FF42E1B"/>
    <w:rsid w:val="10424569"/>
    <w:rsid w:val="10EFFD4B"/>
    <w:rsid w:val="114A4E38"/>
    <w:rsid w:val="1195D6BF"/>
    <w:rsid w:val="12EF4B46"/>
    <w:rsid w:val="14375E0C"/>
    <w:rsid w:val="14DDE157"/>
    <w:rsid w:val="150F7653"/>
    <w:rsid w:val="153365EF"/>
    <w:rsid w:val="1543BB7B"/>
    <w:rsid w:val="155FCAF7"/>
    <w:rsid w:val="172BC06F"/>
    <w:rsid w:val="176EFA90"/>
    <w:rsid w:val="1772F471"/>
    <w:rsid w:val="17FB72CE"/>
    <w:rsid w:val="184C635F"/>
    <w:rsid w:val="1852ECD7"/>
    <w:rsid w:val="188EE880"/>
    <w:rsid w:val="18D6381D"/>
    <w:rsid w:val="18F9B856"/>
    <w:rsid w:val="19B35D0D"/>
    <w:rsid w:val="1ACF2B86"/>
    <w:rsid w:val="1DC10A2B"/>
    <w:rsid w:val="1E0D12CA"/>
    <w:rsid w:val="1E81269C"/>
    <w:rsid w:val="1F0AF934"/>
    <w:rsid w:val="1F6BEF4B"/>
    <w:rsid w:val="1F721C51"/>
    <w:rsid w:val="229BEC6C"/>
    <w:rsid w:val="2321BB67"/>
    <w:rsid w:val="23D10257"/>
    <w:rsid w:val="23D78E8E"/>
    <w:rsid w:val="2400B3C3"/>
    <w:rsid w:val="24393D3A"/>
    <w:rsid w:val="24C83027"/>
    <w:rsid w:val="2576C4B2"/>
    <w:rsid w:val="2625EC91"/>
    <w:rsid w:val="267A3630"/>
    <w:rsid w:val="26D1D057"/>
    <w:rsid w:val="27A45E6B"/>
    <w:rsid w:val="27FFCFE3"/>
    <w:rsid w:val="2868EA73"/>
    <w:rsid w:val="2943BBCF"/>
    <w:rsid w:val="299D6F52"/>
    <w:rsid w:val="2A65C2E4"/>
    <w:rsid w:val="2A68E8F2"/>
    <w:rsid w:val="2AC81B30"/>
    <w:rsid w:val="2C21202E"/>
    <w:rsid w:val="2C74DA17"/>
    <w:rsid w:val="2CD1BD4A"/>
    <w:rsid w:val="2CF90446"/>
    <w:rsid w:val="2D2FAC27"/>
    <w:rsid w:val="2E92161D"/>
    <w:rsid w:val="2E94DAF1"/>
    <w:rsid w:val="2ECFC3EE"/>
    <w:rsid w:val="2ED20282"/>
    <w:rsid w:val="2F373AAB"/>
    <w:rsid w:val="2F3BB360"/>
    <w:rsid w:val="2F4F89DF"/>
    <w:rsid w:val="30BA1B5B"/>
    <w:rsid w:val="3198F73D"/>
    <w:rsid w:val="31C98BD0"/>
    <w:rsid w:val="31D3E657"/>
    <w:rsid w:val="31D409B9"/>
    <w:rsid w:val="32BCBA10"/>
    <w:rsid w:val="33402CEB"/>
    <w:rsid w:val="336D8DC2"/>
    <w:rsid w:val="33C33D72"/>
    <w:rsid w:val="3402CCAB"/>
    <w:rsid w:val="343AA1F0"/>
    <w:rsid w:val="34654F51"/>
    <w:rsid w:val="3471EA00"/>
    <w:rsid w:val="34D559F6"/>
    <w:rsid w:val="35225BE6"/>
    <w:rsid w:val="353EF4AF"/>
    <w:rsid w:val="35A8E365"/>
    <w:rsid w:val="36901CBC"/>
    <w:rsid w:val="37C0764D"/>
    <w:rsid w:val="38D2665A"/>
    <w:rsid w:val="38D81C97"/>
    <w:rsid w:val="394E4C7A"/>
    <w:rsid w:val="3A1E88D6"/>
    <w:rsid w:val="3AC2607D"/>
    <w:rsid w:val="3B38824B"/>
    <w:rsid w:val="3BBF3D37"/>
    <w:rsid w:val="3C4BE594"/>
    <w:rsid w:val="3C83EEAA"/>
    <w:rsid w:val="3C940926"/>
    <w:rsid w:val="3D3F271C"/>
    <w:rsid w:val="3E9CC0E3"/>
    <w:rsid w:val="3F7FA5D1"/>
    <w:rsid w:val="3FC0B3BC"/>
    <w:rsid w:val="4033338B"/>
    <w:rsid w:val="41862D81"/>
    <w:rsid w:val="429DC720"/>
    <w:rsid w:val="4309D92F"/>
    <w:rsid w:val="43441679"/>
    <w:rsid w:val="4359639B"/>
    <w:rsid w:val="43B6CF6B"/>
    <w:rsid w:val="43FE443A"/>
    <w:rsid w:val="44FC49A4"/>
    <w:rsid w:val="44FD6417"/>
    <w:rsid w:val="45BB4A54"/>
    <w:rsid w:val="46080032"/>
    <w:rsid w:val="460DE2C5"/>
    <w:rsid w:val="46B4D9C7"/>
    <w:rsid w:val="473117B4"/>
    <w:rsid w:val="475B2DC8"/>
    <w:rsid w:val="477F3AA0"/>
    <w:rsid w:val="47A28C02"/>
    <w:rsid w:val="47A7498C"/>
    <w:rsid w:val="47BE322C"/>
    <w:rsid w:val="480432BD"/>
    <w:rsid w:val="492328E0"/>
    <w:rsid w:val="49A8CBBB"/>
    <w:rsid w:val="49BF50E9"/>
    <w:rsid w:val="4A2E3614"/>
    <w:rsid w:val="4B095587"/>
    <w:rsid w:val="4B2E8457"/>
    <w:rsid w:val="4B455833"/>
    <w:rsid w:val="4C5A7884"/>
    <w:rsid w:val="4CF07150"/>
    <w:rsid w:val="4D56A340"/>
    <w:rsid w:val="4D774A98"/>
    <w:rsid w:val="4EE9FC75"/>
    <w:rsid w:val="4FD7E1FA"/>
    <w:rsid w:val="5047DBE1"/>
    <w:rsid w:val="505E1C7A"/>
    <w:rsid w:val="50787FD5"/>
    <w:rsid w:val="5261FDBD"/>
    <w:rsid w:val="53202121"/>
    <w:rsid w:val="538C5FBA"/>
    <w:rsid w:val="542FB2CE"/>
    <w:rsid w:val="54411278"/>
    <w:rsid w:val="54507EF2"/>
    <w:rsid w:val="54A57445"/>
    <w:rsid w:val="54A61D1E"/>
    <w:rsid w:val="54DB4660"/>
    <w:rsid w:val="55B98122"/>
    <w:rsid w:val="564F4793"/>
    <w:rsid w:val="56688AB8"/>
    <w:rsid w:val="56A1031F"/>
    <w:rsid w:val="56E84C25"/>
    <w:rsid w:val="5748A382"/>
    <w:rsid w:val="57781BE9"/>
    <w:rsid w:val="57929F40"/>
    <w:rsid w:val="591EC28E"/>
    <w:rsid w:val="5A07FED9"/>
    <w:rsid w:val="5A669106"/>
    <w:rsid w:val="5AD5CBA4"/>
    <w:rsid w:val="5B44AE7B"/>
    <w:rsid w:val="5B84D776"/>
    <w:rsid w:val="5C1095EE"/>
    <w:rsid w:val="5C1A2751"/>
    <w:rsid w:val="5DA261AF"/>
    <w:rsid w:val="5DD9E0DA"/>
    <w:rsid w:val="5E1EB9BF"/>
    <w:rsid w:val="5E2D8F1E"/>
    <w:rsid w:val="5E607A9F"/>
    <w:rsid w:val="5E8A8A25"/>
    <w:rsid w:val="5F82B6D1"/>
    <w:rsid w:val="601D091D"/>
    <w:rsid w:val="6036DF66"/>
    <w:rsid w:val="6100DA75"/>
    <w:rsid w:val="610F586F"/>
    <w:rsid w:val="6183CA6C"/>
    <w:rsid w:val="62008344"/>
    <w:rsid w:val="620D39EE"/>
    <w:rsid w:val="62717FF7"/>
    <w:rsid w:val="62FB0FCA"/>
    <w:rsid w:val="63CB4403"/>
    <w:rsid w:val="6482556E"/>
    <w:rsid w:val="64FE7022"/>
    <w:rsid w:val="65C1C4CD"/>
    <w:rsid w:val="65D7AA82"/>
    <w:rsid w:val="66464A08"/>
    <w:rsid w:val="6697BA63"/>
    <w:rsid w:val="66C2306E"/>
    <w:rsid w:val="673F479D"/>
    <w:rsid w:val="67DFD6C8"/>
    <w:rsid w:val="67EFCC36"/>
    <w:rsid w:val="67FDF6BD"/>
    <w:rsid w:val="691C5870"/>
    <w:rsid w:val="6B5E9D15"/>
    <w:rsid w:val="6BA131FB"/>
    <w:rsid w:val="6BA24ED1"/>
    <w:rsid w:val="6C4E1884"/>
    <w:rsid w:val="6D9C9966"/>
    <w:rsid w:val="6DD3D579"/>
    <w:rsid w:val="6DFA62C4"/>
    <w:rsid w:val="6E358B4E"/>
    <w:rsid w:val="6E45A578"/>
    <w:rsid w:val="6EA05B7A"/>
    <w:rsid w:val="6ED0B914"/>
    <w:rsid w:val="6F0DC4B3"/>
    <w:rsid w:val="6F1F4DE0"/>
    <w:rsid w:val="6F2A2863"/>
    <w:rsid w:val="6F2AF952"/>
    <w:rsid w:val="6FC12135"/>
    <w:rsid w:val="6FC316BB"/>
    <w:rsid w:val="70283964"/>
    <w:rsid w:val="70471E4C"/>
    <w:rsid w:val="70A5991D"/>
    <w:rsid w:val="710C5513"/>
    <w:rsid w:val="7169BF27"/>
    <w:rsid w:val="71EAB1C4"/>
    <w:rsid w:val="720E3355"/>
    <w:rsid w:val="7210C7BA"/>
    <w:rsid w:val="727B91E8"/>
    <w:rsid w:val="737E763A"/>
    <w:rsid w:val="73828EB2"/>
    <w:rsid w:val="73DBB12C"/>
    <w:rsid w:val="73EB7A99"/>
    <w:rsid w:val="747524E5"/>
    <w:rsid w:val="74D26F55"/>
    <w:rsid w:val="7514E4D8"/>
    <w:rsid w:val="755A07BA"/>
    <w:rsid w:val="757FB8D1"/>
    <w:rsid w:val="75AD59A8"/>
    <w:rsid w:val="76816998"/>
    <w:rsid w:val="7694956A"/>
    <w:rsid w:val="76F11FBB"/>
    <w:rsid w:val="77667D3B"/>
    <w:rsid w:val="78316C2C"/>
    <w:rsid w:val="7863929A"/>
    <w:rsid w:val="78E84F2E"/>
    <w:rsid w:val="7986B162"/>
    <w:rsid w:val="79C027A6"/>
    <w:rsid w:val="79E65D4D"/>
    <w:rsid w:val="7A195E6F"/>
    <w:rsid w:val="7A75391C"/>
    <w:rsid w:val="7AB95434"/>
    <w:rsid w:val="7B5BD482"/>
    <w:rsid w:val="7B68EE51"/>
    <w:rsid w:val="7BFFA52E"/>
    <w:rsid w:val="7C928F70"/>
    <w:rsid w:val="7D406B4D"/>
    <w:rsid w:val="7D82F603"/>
    <w:rsid w:val="7DB3814F"/>
    <w:rsid w:val="7DB9551D"/>
    <w:rsid w:val="7E2FF79A"/>
    <w:rsid w:val="7E975D18"/>
    <w:rsid w:val="7EDAF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E1884"/>
  <w15:chartTrackingRefBased/>
  <w15:docId w15:val="{1933AD28-53C3-4679-ADC3-5C631C578A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7C928F70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7C928F7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C928F70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C928F70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C928F70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C928F70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C928F70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C928F70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C928F70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C928F70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7C928F70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7C928F70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7C928F70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7C928F70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C928F70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7C928F70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C928F70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C928F70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C928F70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C928F70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C928F70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C928F70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C928F70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C928F70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C928F70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7C928F70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7C928F70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7C928F70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11/relationships/people" Target="people.xml" Id="Raff47762c5674577" /><Relationship Type="http://schemas.microsoft.com/office/2011/relationships/commentsExtended" Target="commentsExtended.xml" Id="Rc5b9718e1f244d73" /><Relationship Type="http://schemas.microsoft.com/office/2016/09/relationships/commentsIds" Target="commentsIds.xml" Id="R15c8c15b40764cff" /><Relationship Type="http://schemas.openxmlformats.org/officeDocument/2006/relationships/hyperlink" Target="mailto:hello@spreadtheword.org.uk" TargetMode="External" Id="R013420853d144499" /><Relationship Type="http://schemas.microsoft.com/office/2020/10/relationships/intelligence" Target="intelligence2.xml" Id="R68ccc4c7049a4ce8" /><Relationship Type="http://schemas.openxmlformats.org/officeDocument/2006/relationships/numbering" Target="numbering.xml" Id="R4f2856727d8f4ac8" /><Relationship Type="http://schemas.openxmlformats.org/officeDocument/2006/relationships/hyperlink" Target="https://docs.google.com/forms/d/e/1FAIpQLSeiex3o-Sme4cxOvDCf2ybAiyhL2LmQQk0GoIcw3l58x-vjuQ/viewform?usp=dialog" TargetMode="External" Id="Rd374759ceb4f4505" /><Relationship Type="http://schemas.openxmlformats.org/officeDocument/2006/relationships/hyperlink" Target="https://docs.google.com/forms/d/e/1FAIpQLSeiex3o-Sme4cxOvDCf2ybAiyhL2LmQQk0GoIcw3l58x-vjuQ/viewform?usp=dialog" TargetMode="External" Id="R6a887442ee5a4ab5" /><Relationship Type="http://schemas.openxmlformats.org/officeDocument/2006/relationships/hyperlink" Target="mailto:ruth@spreadtheword.org.uk" TargetMode="External" Id="Rbf38fa75b29b4845" /><Relationship Type="http://schemas.openxmlformats.org/officeDocument/2006/relationships/hyperlink" Target="https://www.spreadtheword.org.uk/access-to-literature-a-new-report-on-the-barriers-deaf-and-disabled-people-experience-in-accessing-the-literature-and-publishing-sectors/" TargetMode="External" Id="R47927f4850b04dc5" /><Relationship Type="http://schemas.openxmlformats.org/officeDocument/2006/relationships/hyperlink" Target="https://www.spreadtheword.org.uk/projects/rethinking-diversity/" TargetMode="External" Id="R09417217d78d4c07" /><Relationship Type="http://schemas.openxmlformats.org/officeDocument/2006/relationships/hyperlink" Target="https://www.spreadtheword.org.uk" TargetMode="External" Id="R99ed1c0615624d77" /><Relationship Type="http://schemas.openxmlformats.org/officeDocument/2006/relationships/hyperlink" Target="https://www.spreadtheword.org.uk/wp-content/uploads/2025/04/STW-Equal-Opps-Form-April2025.docx" TargetMode="External" Id="R6a43dc439795401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2024-12-02T10:35:48.1700732Z</dcterms:created>
  <dcterms:modified xsi:type="dcterms:W3CDTF">2025-04-29T09:36:41.8932970Z</dcterms:modified>
  <dc:creator>Alice Sewell</dc:creator>
  <lastModifiedBy>Alice Sewell</lastModifiedBy>
</coreProperties>
</file>